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20" w:lineRule="exact"/>
        <w:jc w:val="left"/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</w:pPr>
    </w:p>
    <w:tbl>
      <w:tblPr>
        <w:tblStyle w:val="3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66"/>
        <w:gridCol w:w="1046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908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both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填列单位（公章）：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S2020城镇建设与发展专项资金，X改革开放提升——名城整改7项规划编制资金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市规划和自然资源局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大同市规划设计研究院总院有限责任公司、大同市勘察测绘院、中国城市规划设计研究院、清华大学建筑设计研究院有限公司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7项规划按照合同要求稳步推进编制进度。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项规划已按照合同进度要求开展编制任务，分别为历史文化街区保护修缮指导手册、大同古城保护与发展综合整治方案及实施计划、大同古城公共服务设施及景观风貌提升专项规划、大同市域历史建筑普查研究报告、大同历史文化名城保护规划（2021-2035）、大同古城三维模型采集及平台演示、大同2处历史文化街区保护规划（2021-2035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规划数量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7项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规划成果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因疫情影响，三维平台未按合同进度完成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规划初稿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6项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初稿质量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初稿满足水平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历史文化街区保护修缮指导手册编制时间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10月-12月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10月-12月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        </w:t>
            </w: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大同古城保护与发展综合整治方案及实施计划编制时间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10月-12月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10月-12月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大同古城公共服务设施及景观风貌提升专项规划编制时间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10月-12月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10月-12月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大同市域历史建筑普查研究报告编制时间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10月-12月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10月-12月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大同历史文化名城保护规划（2021-2035）编制时间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11月-12月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11月-12月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大同古城三维模型采集及平台演示编制时间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10月-12月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10月-12月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大同2处历史文化街区保护规划（2021-2035）编制时间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10月-12月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10月-12月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历史文化街区保护修缮指导手册总成本控制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178.6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大同古城保护与发展综合整治方案及实施计划总成本控制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≤240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236.5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大同古城公共服务设施及景观风貌提升专项规划总成本控制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77.5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大同市域历史建筑普查研究报告总成本控制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77.8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大同历史文化名城保护规划（2021-2035）总成本控制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≤440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436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大同古城三维模型采集及平台演示总成本控制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大同2处历史文化街区保护规划（2021-2035）总成本控制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≤290.5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287.5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历史文化街区保护修缮指导手册年度预算支出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大同古城保护与发展综合整治方案及实施计划年度预算支出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大同古城公共服务设施及景观风貌提升专项规划年度预算支出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大同市域历史建筑普查研究报告年度预算支出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大同历史文化名城保护规划（2021-2035）年度预算支出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大同古城三维模型采集及平台演示年度预算支出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大同2处历史文化街区保护规划（2021-2035）年度预算支出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不适用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7项专项规划推进程度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推进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推进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不适用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大同历史文化名城保护规划（2021-2035）规划期限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大同2处历史文化街区保护规划（2021-2035）规划期限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公众满意度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≥98%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5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项目绩效分析</w:t>
            </w:r>
          </w:p>
        </w:tc>
        <w:tc>
          <w:tcPr>
            <w:tcW w:w="104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自评结果分析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项目实施和预算执行情况及分析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历史文化街区保护修缮指导手册合同金额178.6万元，本年度拨付100万元已支付（含市财政配套资金45万元、省财政补助资金55万元）；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大同古城保护与发展综合整治方案及实施计划合同金额236.5万元，本年度拨付130万元已支付；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大同古城公共服务设施及景观风貌提升专项规划合同金额77.5万元，本年度拨付25万元已支付；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大同市域历史建筑普查研究报告合同金额77.8万元，本年度拨付25万元已支付；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大同历史文化名城保护规划（2021-2035）合同金额436万元，本年度拨付132万元已支付；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大同古城三维模型采集及平台演示合同金额177万元，本年度拨付55万元已支付；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大同2处历史文化街区保护规划（2021-2035）合同金额287.5万元，本年度拨付88万元已支付。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产出情况及分析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市财政资金及省补助资金均已完成支付，原定于12月31日完成的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古城三维模型采集及平台演示，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因疫情影响，数据更新需进一步完善。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效益情况及分析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7项专项规划稳步推进，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大同历史文化名城保护规划和大同2处历史文化街区保护规划的规划期限为20年。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满意度情况及分析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7项规划编制为全市历史文化名城、名镇、名村、街区、历史建筑及各类历史要素的保护和管理提供了基本依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据和技术支持。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主要经验做法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0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项目管理中存在的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主要问题及原因分析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下一步改进措施及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管理建议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F748E5"/>
    <w:rsid w:val="1E2B229D"/>
    <w:rsid w:val="33004F45"/>
    <w:rsid w:val="58657C88"/>
    <w:rsid w:val="7C68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1"/>
    <w:semiHidden/>
    <w:qFormat/>
    <w:uiPriority w:val="0"/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9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2022-03-09T07:15:00Z</dcterms:created>
  <dc:creator>Administrator</dc:creator>
  <cp:lastModifiedBy>馨月Mam</cp:lastModifiedBy>
  <dcterms:modified xsi:type="dcterms:W3CDTF">2022-04-24T10:25:57Z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36DE8AE1E4354F6CADF198E759DC5630</vt:lpwstr>
  </property>
</Properties>
</file>